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A784" w14:textId="77777777" w:rsidR="00CB72E6" w:rsidRDefault="00CB72E6" w:rsidP="00796C6E">
      <w:pPr>
        <w:tabs>
          <w:tab w:val="left" w:pos="1480"/>
          <w:tab w:val="left" w:pos="9281"/>
        </w:tabs>
        <w:rPr>
          <w:rFonts w:ascii="Open Sans" w:hAnsi="Open Sans"/>
          <w:b/>
          <w:sz w:val="24"/>
          <w:szCs w:val="24"/>
        </w:rPr>
      </w:pPr>
    </w:p>
    <w:p w14:paraId="24934467" w14:textId="236CADC6" w:rsidR="002F2730" w:rsidRPr="00676F4A" w:rsidRDefault="00BD6A87" w:rsidP="00796C6E">
      <w:pPr>
        <w:tabs>
          <w:tab w:val="left" w:pos="1480"/>
          <w:tab w:val="left" w:pos="9281"/>
        </w:tabs>
        <w:rPr>
          <w:rFonts w:ascii="Open Sans" w:hAnsi="Open Sans"/>
          <w:b/>
          <w:sz w:val="24"/>
          <w:szCs w:val="24"/>
        </w:rPr>
      </w:pPr>
      <w:r w:rsidRPr="00676F4A">
        <w:rPr>
          <w:rFonts w:ascii="Open Sans" w:hAnsi="Open Sans"/>
          <w:b/>
          <w:sz w:val="24"/>
          <w:szCs w:val="24"/>
        </w:rPr>
        <w:t>FOR IMMEDIATE RELEASE</w:t>
      </w:r>
      <w:r w:rsidR="00CB72E6" w:rsidRPr="00CB72E6">
        <w:rPr>
          <w:noProof/>
          <w:lang w:bidi="ar-SA"/>
        </w:rPr>
        <w:t xml:space="preserve"> </w:t>
      </w:r>
      <w:r w:rsidRPr="00676F4A">
        <w:rPr>
          <w:rFonts w:ascii="Open Sans" w:hAnsi="Open Sans"/>
          <w:b/>
          <w:sz w:val="24"/>
          <w:szCs w:val="24"/>
        </w:rPr>
        <w:tab/>
      </w:r>
    </w:p>
    <w:p w14:paraId="40B3E7E7" w14:textId="4A6E3949" w:rsidR="00CB72E6" w:rsidRDefault="00CB72E6" w:rsidP="00CB72E6">
      <w:pPr>
        <w:tabs>
          <w:tab w:val="left" w:pos="1480"/>
          <w:tab w:val="left" w:pos="9281"/>
        </w:tabs>
        <w:rPr>
          <w:rFonts w:ascii="Open Sans" w:hAnsi="Open Sans"/>
          <w:b/>
          <w:szCs w:val="24"/>
        </w:rPr>
      </w:pPr>
    </w:p>
    <w:p w14:paraId="50D46381" w14:textId="01987B04" w:rsidR="002F2730" w:rsidRPr="00C05C44" w:rsidRDefault="0021783C" w:rsidP="00CB72E6">
      <w:pPr>
        <w:tabs>
          <w:tab w:val="left" w:pos="1480"/>
          <w:tab w:val="left" w:pos="9281"/>
        </w:tabs>
        <w:rPr>
          <w:b/>
          <w:szCs w:val="24"/>
        </w:rPr>
      </w:pPr>
      <w:r>
        <w:rPr>
          <w:noProof/>
        </w:rPr>
        <w:drawing>
          <wp:anchor distT="0" distB="0" distL="114300" distR="114300" simplePos="0" relativeHeight="251658240" behindDoc="1" locked="0" layoutInCell="1" allowOverlap="1" wp14:anchorId="79DBE684" wp14:editId="1C9952E1">
            <wp:simplePos x="0" y="0"/>
            <wp:positionH relativeFrom="column">
              <wp:posOffset>3771900</wp:posOffset>
            </wp:positionH>
            <wp:positionV relativeFrom="paragraph">
              <wp:posOffset>13970</wp:posOffset>
            </wp:positionV>
            <wp:extent cx="1990725" cy="7759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775970"/>
                    </a:xfrm>
                    <a:prstGeom prst="rect">
                      <a:avLst/>
                    </a:prstGeom>
                    <a:noFill/>
                    <a:ln>
                      <a:noFill/>
                    </a:ln>
                  </pic:spPr>
                </pic:pic>
              </a:graphicData>
            </a:graphic>
          </wp:anchor>
        </w:drawing>
      </w:r>
      <w:r w:rsidR="00BD6A87" w:rsidRPr="00C05C44">
        <w:rPr>
          <w:b/>
          <w:szCs w:val="24"/>
        </w:rPr>
        <w:t xml:space="preserve">Media Contact: </w:t>
      </w:r>
    </w:p>
    <w:p w14:paraId="60FD7419" w14:textId="468E72A4" w:rsidR="00796C6E" w:rsidRPr="00C05C44" w:rsidRDefault="000E72E8" w:rsidP="00CB72E6">
      <w:pPr>
        <w:tabs>
          <w:tab w:val="left" w:pos="1480"/>
          <w:tab w:val="left" w:pos="9281"/>
        </w:tabs>
        <w:rPr>
          <w:szCs w:val="24"/>
        </w:rPr>
      </w:pPr>
      <w:r w:rsidRPr="00C05C44">
        <w:rPr>
          <w:szCs w:val="24"/>
        </w:rPr>
        <w:t xml:space="preserve">Damali Hill </w:t>
      </w:r>
    </w:p>
    <w:p w14:paraId="61D0D611" w14:textId="5AD7E3B6" w:rsidR="000E72E8" w:rsidRPr="00C05C44" w:rsidRDefault="00B84E6F" w:rsidP="00CB72E6">
      <w:pPr>
        <w:tabs>
          <w:tab w:val="left" w:pos="1480"/>
          <w:tab w:val="left" w:pos="9281"/>
        </w:tabs>
        <w:rPr>
          <w:szCs w:val="24"/>
        </w:rPr>
      </w:pPr>
      <w:hyperlink r:id="rId7" w:history="1">
        <w:r w:rsidR="000E72E8" w:rsidRPr="00C05C44">
          <w:rPr>
            <w:rStyle w:val="Hyperlink"/>
            <w:szCs w:val="24"/>
          </w:rPr>
          <w:t>dhill@northcirclepr.com</w:t>
        </w:r>
      </w:hyperlink>
      <w:r w:rsidR="000E72E8" w:rsidRPr="00C05C44">
        <w:rPr>
          <w:szCs w:val="24"/>
        </w:rPr>
        <w:t xml:space="preserve"> </w:t>
      </w:r>
    </w:p>
    <w:p w14:paraId="765BDB7D" w14:textId="3A0C60DE" w:rsidR="00796C6E" w:rsidRPr="00C05C44" w:rsidRDefault="00BD6A87" w:rsidP="00CB72E6">
      <w:pPr>
        <w:tabs>
          <w:tab w:val="left" w:pos="1480"/>
          <w:tab w:val="left" w:pos="9281"/>
        </w:tabs>
        <w:rPr>
          <w:szCs w:val="24"/>
        </w:rPr>
      </w:pPr>
      <w:r w:rsidRPr="00C05C44">
        <w:rPr>
          <w:szCs w:val="24"/>
        </w:rPr>
        <w:t>281-</w:t>
      </w:r>
      <w:r w:rsidR="000E72E8" w:rsidRPr="00C05C44">
        <w:rPr>
          <w:szCs w:val="24"/>
        </w:rPr>
        <w:t>947-2447</w:t>
      </w:r>
      <w:r w:rsidRPr="00C05C44">
        <w:rPr>
          <w:szCs w:val="24"/>
        </w:rPr>
        <w:t xml:space="preserve"> (mobile)</w:t>
      </w:r>
    </w:p>
    <w:p w14:paraId="3D0046A4" w14:textId="77777777" w:rsidR="002F2730" w:rsidRPr="00C05C44" w:rsidRDefault="00BD6A87" w:rsidP="00CB72E6">
      <w:pPr>
        <w:tabs>
          <w:tab w:val="left" w:pos="1480"/>
          <w:tab w:val="left" w:pos="9281"/>
        </w:tabs>
        <w:rPr>
          <w:szCs w:val="24"/>
        </w:rPr>
      </w:pPr>
      <w:r w:rsidRPr="00C05C44">
        <w:rPr>
          <w:szCs w:val="24"/>
        </w:rPr>
        <w:t>713-674-0175 (office)</w:t>
      </w:r>
    </w:p>
    <w:p w14:paraId="4EA2E1B6" w14:textId="77777777" w:rsidR="00F16A7E" w:rsidRPr="00676F4A" w:rsidRDefault="00F16A7E" w:rsidP="002F2730">
      <w:pPr>
        <w:tabs>
          <w:tab w:val="left" w:pos="1480"/>
          <w:tab w:val="left" w:pos="9281"/>
        </w:tabs>
        <w:ind w:left="101"/>
        <w:jc w:val="center"/>
        <w:rPr>
          <w:rFonts w:ascii="Open Sans" w:hAnsi="Open Sans"/>
          <w:b/>
          <w:sz w:val="36"/>
          <w:szCs w:val="40"/>
        </w:rPr>
      </w:pPr>
    </w:p>
    <w:p w14:paraId="54ACD803" w14:textId="14AE5ACA" w:rsidR="00BD6A87" w:rsidRPr="00C05C44" w:rsidRDefault="00E45519" w:rsidP="002F2730">
      <w:pPr>
        <w:tabs>
          <w:tab w:val="left" w:pos="1480"/>
          <w:tab w:val="left" w:pos="9281"/>
        </w:tabs>
        <w:ind w:left="101"/>
        <w:jc w:val="center"/>
        <w:rPr>
          <w:b/>
          <w:sz w:val="32"/>
          <w:szCs w:val="40"/>
        </w:rPr>
      </w:pPr>
      <w:r>
        <w:rPr>
          <w:b/>
          <w:sz w:val="32"/>
          <w:szCs w:val="40"/>
        </w:rPr>
        <w:t>Houston</w:t>
      </w:r>
      <w:r w:rsidR="00676F4A" w:rsidRPr="00C05C44">
        <w:rPr>
          <w:b/>
          <w:sz w:val="32"/>
          <w:szCs w:val="40"/>
        </w:rPr>
        <w:t xml:space="preserve"> Juvenile Justice Program</w:t>
      </w:r>
      <w:r w:rsidR="00BD6A87" w:rsidRPr="00C05C44">
        <w:rPr>
          <w:b/>
          <w:sz w:val="32"/>
          <w:szCs w:val="40"/>
        </w:rPr>
        <w:t xml:space="preserve"> </w:t>
      </w:r>
      <w:r w:rsidR="001960DC" w:rsidRPr="00C05C44">
        <w:rPr>
          <w:b/>
          <w:sz w:val="32"/>
          <w:szCs w:val="40"/>
        </w:rPr>
        <w:t>Awarde</w:t>
      </w:r>
      <w:r w:rsidR="000E72E8" w:rsidRPr="00C05C44">
        <w:rPr>
          <w:b/>
          <w:sz w:val="32"/>
          <w:szCs w:val="40"/>
        </w:rPr>
        <w:t xml:space="preserve">d Funds </w:t>
      </w:r>
      <w:r w:rsidR="00676F4A" w:rsidRPr="00C05C44">
        <w:rPr>
          <w:b/>
          <w:sz w:val="32"/>
          <w:szCs w:val="40"/>
        </w:rPr>
        <w:t xml:space="preserve"> </w:t>
      </w:r>
    </w:p>
    <w:p w14:paraId="59B9DEAE" w14:textId="1E57538D" w:rsidR="00F16A7E" w:rsidRPr="00C05C44" w:rsidRDefault="00BD6A87" w:rsidP="002F2730">
      <w:pPr>
        <w:tabs>
          <w:tab w:val="left" w:pos="1480"/>
          <w:tab w:val="left" w:pos="9281"/>
        </w:tabs>
        <w:ind w:left="101"/>
        <w:jc w:val="center"/>
        <w:rPr>
          <w:b/>
          <w:i/>
          <w:sz w:val="32"/>
          <w:szCs w:val="40"/>
        </w:rPr>
      </w:pPr>
      <w:r w:rsidRPr="00C05C44">
        <w:rPr>
          <w:b/>
          <w:sz w:val="32"/>
          <w:szCs w:val="40"/>
        </w:rPr>
        <w:t xml:space="preserve">from the Texas Bar </w:t>
      </w:r>
      <w:r w:rsidR="005A10A2" w:rsidRPr="00C05C44">
        <w:rPr>
          <w:b/>
          <w:sz w:val="32"/>
          <w:szCs w:val="40"/>
        </w:rPr>
        <w:t>Foundation</w:t>
      </w:r>
      <w:r w:rsidR="000E72E8" w:rsidRPr="00C05C44">
        <w:rPr>
          <w:b/>
          <w:sz w:val="32"/>
          <w:szCs w:val="40"/>
        </w:rPr>
        <w:t xml:space="preserve"> to Expand Program</w:t>
      </w:r>
    </w:p>
    <w:p w14:paraId="4AA091B3" w14:textId="4AE8E077" w:rsidR="00413D4F" w:rsidRPr="00002949" w:rsidRDefault="00914216" w:rsidP="002F2730">
      <w:pPr>
        <w:tabs>
          <w:tab w:val="left" w:pos="1480"/>
          <w:tab w:val="left" w:pos="9281"/>
        </w:tabs>
        <w:ind w:left="101"/>
        <w:jc w:val="center"/>
        <w:rPr>
          <w:bCs/>
          <w:sz w:val="32"/>
          <w:szCs w:val="44"/>
        </w:rPr>
      </w:pPr>
      <w:r w:rsidRPr="00002949">
        <w:rPr>
          <w:bCs/>
          <w:i/>
          <w:sz w:val="28"/>
          <w:szCs w:val="40"/>
        </w:rPr>
        <w:t xml:space="preserve">Program </w:t>
      </w:r>
      <w:r w:rsidR="00E45519" w:rsidRPr="00002949">
        <w:rPr>
          <w:bCs/>
          <w:i/>
          <w:sz w:val="28"/>
          <w:szCs w:val="40"/>
        </w:rPr>
        <w:t xml:space="preserve">Seeks </w:t>
      </w:r>
      <w:r w:rsidR="00BA7F23" w:rsidRPr="00002949">
        <w:rPr>
          <w:bCs/>
          <w:i/>
          <w:sz w:val="28"/>
          <w:szCs w:val="40"/>
        </w:rPr>
        <w:t>to</w:t>
      </w:r>
      <w:r w:rsidR="000E72E8" w:rsidRPr="00002949">
        <w:rPr>
          <w:bCs/>
          <w:i/>
          <w:sz w:val="28"/>
          <w:szCs w:val="40"/>
        </w:rPr>
        <w:t xml:space="preserve"> End </w:t>
      </w:r>
      <w:r w:rsidR="00E45519" w:rsidRPr="00002949">
        <w:rPr>
          <w:bCs/>
          <w:i/>
          <w:sz w:val="28"/>
          <w:szCs w:val="40"/>
        </w:rPr>
        <w:t xml:space="preserve">the </w:t>
      </w:r>
      <w:r w:rsidR="000E72E8" w:rsidRPr="00002949">
        <w:rPr>
          <w:bCs/>
          <w:i/>
          <w:sz w:val="28"/>
          <w:szCs w:val="40"/>
        </w:rPr>
        <w:t xml:space="preserve">School-to-Prison Pipeline </w:t>
      </w:r>
    </w:p>
    <w:p w14:paraId="0D026DBA" w14:textId="77777777" w:rsidR="00F60F85" w:rsidRPr="00676F4A" w:rsidRDefault="00F60F85" w:rsidP="002F2730">
      <w:pPr>
        <w:tabs>
          <w:tab w:val="left" w:pos="1480"/>
          <w:tab w:val="left" w:pos="9281"/>
        </w:tabs>
        <w:ind w:left="101"/>
        <w:jc w:val="center"/>
        <w:rPr>
          <w:rFonts w:ascii="Open Sans" w:hAnsi="Open Sans"/>
          <w:b/>
          <w:sz w:val="24"/>
          <w:szCs w:val="24"/>
        </w:rPr>
      </w:pPr>
    </w:p>
    <w:p w14:paraId="4815420E" w14:textId="5D6295B5" w:rsidR="004C07CF" w:rsidRPr="0094345E" w:rsidRDefault="00BD6A87" w:rsidP="004C07CF">
      <w:pPr>
        <w:ind w:right="230"/>
      </w:pPr>
      <w:r w:rsidRPr="0094345E">
        <w:rPr>
          <w:b/>
        </w:rPr>
        <w:t>(Houston, TX)</w:t>
      </w:r>
      <w:r w:rsidR="0099615D" w:rsidRPr="0094345E">
        <w:rPr>
          <w:b/>
        </w:rPr>
        <w:t xml:space="preserve"> </w:t>
      </w:r>
      <w:r w:rsidR="000E72E8" w:rsidRPr="0094345E">
        <w:t xml:space="preserve">– </w:t>
      </w:r>
      <w:r w:rsidR="009D5F6C" w:rsidRPr="0094345E">
        <w:t>In an effort to end the school-to-prison</w:t>
      </w:r>
      <w:r w:rsidR="0030647E" w:rsidRPr="0094345E">
        <w:t xml:space="preserve"> pipeline</w:t>
      </w:r>
      <w:r w:rsidR="00A427EF" w:rsidRPr="0094345E">
        <w:t xml:space="preserve"> in Houston’s Fifth Ward</w:t>
      </w:r>
      <w:r w:rsidR="0030647E" w:rsidRPr="0094345E">
        <w:t xml:space="preserve">, </w:t>
      </w:r>
      <w:r w:rsidR="00E745A6" w:rsidRPr="0094345E">
        <w:t xml:space="preserve">the </w:t>
      </w:r>
      <w:hyperlink r:id="rId8" w:history="1">
        <w:r w:rsidR="00E745A6" w:rsidRPr="0094345E">
          <w:rPr>
            <w:rStyle w:val="Hyperlink"/>
            <w:b/>
            <w:bCs/>
          </w:rPr>
          <w:t>Center for Urban Transformation’s (CUT)</w:t>
        </w:r>
      </w:hyperlink>
      <w:r w:rsidR="00E745A6" w:rsidRPr="0094345E">
        <w:t xml:space="preserve"> </w:t>
      </w:r>
      <w:r w:rsidR="00E745A6" w:rsidRPr="0094345E">
        <w:rPr>
          <w:b/>
          <w:bCs/>
        </w:rPr>
        <w:t xml:space="preserve">Juvenile Justice Diversion Program </w:t>
      </w:r>
      <w:r w:rsidR="00E745A6" w:rsidRPr="0094345E">
        <w:t xml:space="preserve">not only offers </w:t>
      </w:r>
      <w:r w:rsidR="00EA426E" w:rsidRPr="0094345E">
        <w:t>comprehen</w:t>
      </w:r>
      <w:r w:rsidR="00B32CF4" w:rsidRPr="0094345E">
        <w:t>sive</w:t>
      </w:r>
      <w:r w:rsidR="00E745A6" w:rsidRPr="0094345E">
        <w:t xml:space="preserve"> </w:t>
      </w:r>
      <w:r w:rsidR="00E31D05" w:rsidRPr="0094345E">
        <w:t xml:space="preserve">legal </w:t>
      </w:r>
      <w:r w:rsidR="00B04DB9" w:rsidRPr="0094345E">
        <w:t xml:space="preserve">case management </w:t>
      </w:r>
      <w:r w:rsidR="00E31D05" w:rsidRPr="0094345E">
        <w:t>to middle and high school</w:t>
      </w:r>
      <w:r w:rsidR="00CE628F" w:rsidRPr="0094345E">
        <w:t xml:space="preserve"> students who run into problems with</w:t>
      </w:r>
      <w:r w:rsidR="001B2B97" w:rsidRPr="0094345E">
        <w:t xml:space="preserve"> the</w:t>
      </w:r>
      <w:r w:rsidR="00CE628F" w:rsidRPr="0094345E">
        <w:t xml:space="preserve"> law, </w:t>
      </w:r>
      <w:r w:rsidR="001B2B97" w:rsidRPr="0094345E">
        <w:t xml:space="preserve">the program also </w:t>
      </w:r>
      <w:r w:rsidR="00B024F3" w:rsidRPr="0094345E">
        <w:t xml:space="preserve">offers, </w:t>
      </w:r>
      <w:r w:rsidR="00302F40" w:rsidRPr="0094345E">
        <w:t xml:space="preserve">job opportunities, </w:t>
      </w:r>
      <w:r w:rsidR="003B58E4" w:rsidRPr="0094345E">
        <w:t>and more</w:t>
      </w:r>
      <w:r w:rsidR="00475B97" w:rsidRPr="0094345E">
        <w:t>.</w:t>
      </w:r>
      <w:r w:rsidR="00EB12CE" w:rsidRPr="0094345E">
        <w:t xml:space="preserve"> Th</w:t>
      </w:r>
      <w:r w:rsidR="003B58E4" w:rsidRPr="0094345E">
        <w:t>is</w:t>
      </w:r>
      <w:r w:rsidR="00EB12CE" w:rsidRPr="0094345E">
        <w:t xml:space="preserve"> holistic approach</w:t>
      </w:r>
      <w:r w:rsidR="00C8197E" w:rsidRPr="0094345E">
        <w:t xml:space="preserve"> </w:t>
      </w:r>
      <w:r w:rsidR="005132BA" w:rsidRPr="0094345E">
        <w:t>is why</w:t>
      </w:r>
      <w:r w:rsidR="0038368B" w:rsidRPr="0094345E">
        <w:t xml:space="preserve"> </w:t>
      </w:r>
      <w:hyperlink r:id="rId9" w:history="1">
        <w:r w:rsidR="0038368B" w:rsidRPr="0094345E">
          <w:rPr>
            <w:rStyle w:val="Hyperlink"/>
          </w:rPr>
          <w:t>The Texas Bar Foundation</w:t>
        </w:r>
      </w:hyperlink>
      <w:r w:rsidR="0038368B" w:rsidRPr="0094345E">
        <w:rPr>
          <w:rStyle w:val="Hyperlink"/>
        </w:rPr>
        <w:t xml:space="preserve"> (TBF)</w:t>
      </w:r>
      <w:r w:rsidR="005132BA" w:rsidRPr="0094345E">
        <w:t xml:space="preserve"> </w:t>
      </w:r>
      <w:r w:rsidR="00A4702C" w:rsidRPr="0094345E">
        <w:t>continue</w:t>
      </w:r>
      <w:r w:rsidR="00C8197E" w:rsidRPr="0094345E">
        <w:t xml:space="preserve">s </w:t>
      </w:r>
      <w:r w:rsidR="00CB5412" w:rsidRPr="0094345E">
        <w:t>it</w:t>
      </w:r>
      <w:r w:rsidR="007538C3" w:rsidRPr="0094345E">
        <w:t>s</w:t>
      </w:r>
      <w:r w:rsidR="00CB5412" w:rsidRPr="0094345E">
        <w:t xml:space="preserve"> support </w:t>
      </w:r>
      <w:r w:rsidR="007538C3" w:rsidRPr="0094345E">
        <w:t>of</w:t>
      </w:r>
      <w:r w:rsidR="00CB5412" w:rsidRPr="0094345E">
        <w:t xml:space="preserve"> the program with a </w:t>
      </w:r>
      <w:r w:rsidR="00CA3CD8" w:rsidRPr="0094345E">
        <w:t>$4</w:t>
      </w:r>
      <w:r w:rsidR="004C07CF" w:rsidRPr="0094345E">
        <w:t xml:space="preserve">,000 grant to </w:t>
      </w:r>
      <w:hyperlink r:id="rId10" w:history="1">
        <w:r w:rsidR="004C07CF" w:rsidRPr="0094345E">
          <w:rPr>
            <w:rStyle w:val="Hyperlink"/>
            <w:color w:val="auto"/>
            <w:u w:val="none"/>
          </w:rPr>
          <w:t>the</w:t>
        </w:r>
        <w:r w:rsidR="004C07CF" w:rsidRPr="0094345E">
          <w:rPr>
            <w:rStyle w:val="Hyperlink"/>
          </w:rPr>
          <w:t xml:space="preserve"> Fifth Ward Community Redevelopment Corporation</w:t>
        </w:r>
      </w:hyperlink>
      <w:r w:rsidR="004C07CF" w:rsidRPr="0094345E">
        <w:t xml:space="preserve"> (</w:t>
      </w:r>
      <w:r w:rsidR="003B6B2E" w:rsidRPr="0094345E">
        <w:t>Fifth Ward CRC</w:t>
      </w:r>
      <w:r w:rsidR="004C07CF" w:rsidRPr="0094345E">
        <w:t>), which is the administrator for and a collaborator with CUT.</w:t>
      </w:r>
    </w:p>
    <w:p w14:paraId="08A6EFBA" w14:textId="77777777" w:rsidR="00676F4A" w:rsidRPr="0094345E" w:rsidRDefault="00676F4A" w:rsidP="00E01E6B">
      <w:pPr>
        <w:ind w:right="230"/>
      </w:pPr>
    </w:p>
    <w:p w14:paraId="074771BD" w14:textId="43880EAA" w:rsidR="00FB3A22" w:rsidRPr="0094345E" w:rsidRDefault="00BD6A87" w:rsidP="00FB3A22">
      <w:pPr>
        <w:ind w:right="230"/>
      </w:pPr>
      <w:r w:rsidRPr="0094345E">
        <w:rPr>
          <w:highlight w:val="yellow"/>
        </w:rPr>
        <w:t>“We’re grateful for the Texas Bar Foundation’s support in our efforts to create more equity in the law enforcement system for minority youth</w:t>
      </w:r>
      <w:r w:rsidRPr="0094345E">
        <w:rPr>
          <w:iCs/>
          <w:highlight w:val="yellow"/>
        </w:rPr>
        <w:t>,</w:t>
      </w:r>
      <w:r w:rsidRPr="0094345E">
        <w:rPr>
          <w:highlight w:val="yellow"/>
        </w:rPr>
        <w:t>” said Joel Androphy, CUT Board of Directors member. “</w:t>
      </w:r>
      <w:r w:rsidR="003D6092" w:rsidRPr="0094345E">
        <w:rPr>
          <w:color w:val="222222"/>
          <w:highlight w:val="yellow"/>
          <w:shd w:val="clear" w:color="auto" w:fill="FFFFFF"/>
        </w:rPr>
        <w:t>Representing minority youth in criminal court is only half the battle; helping them avoid further problems in the future is our other goal. CUT provides counseling, job opportunities, housing</w:t>
      </w:r>
      <w:r w:rsidR="00A92B9B" w:rsidRPr="0094345E">
        <w:rPr>
          <w:color w:val="222222"/>
          <w:highlight w:val="yellow"/>
          <w:shd w:val="clear" w:color="auto" w:fill="FFFFFF"/>
        </w:rPr>
        <w:t>,</w:t>
      </w:r>
      <w:r w:rsidR="003D6092" w:rsidRPr="0094345E">
        <w:rPr>
          <w:color w:val="222222"/>
          <w:highlight w:val="yellow"/>
          <w:shd w:val="clear" w:color="auto" w:fill="FFFFFF"/>
        </w:rPr>
        <w:t xml:space="preserve"> and health care assistance</w:t>
      </w:r>
      <w:r w:rsidR="0094345E">
        <w:rPr>
          <w:color w:val="222222"/>
          <w:highlight w:val="yellow"/>
          <w:shd w:val="clear" w:color="auto" w:fill="FFFFFF"/>
        </w:rPr>
        <w:t>,</w:t>
      </w:r>
      <w:r w:rsidR="003D6092" w:rsidRPr="0094345E">
        <w:rPr>
          <w:color w:val="222222"/>
          <w:highlight w:val="yellow"/>
          <w:shd w:val="clear" w:color="auto" w:fill="FFFFFF"/>
        </w:rPr>
        <w:t xml:space="preserve"> all of which require community support.</w:t>
      </w:r>
      <w:r w:rsidR="009B04BB" w:rsidRPr="0094345E">
        <w:rPr>
          <w:color w:val="222222"/>
          <w:highlight w:val="yellow"/>
          <w:shd w:val="clear" w:color="auto" w:fill="FFFFFF"/>
        </w:rPr>
        <w:t>”</w:t>
      </w:r>
      <w:r w:rsidRPr="0094345E">
        <w:rPr>
          <w:iCs/>
        </w:rPr>
        <w:t xml:space="preserve"> </w:t>
      </w:r>
    </w:p>
    <w:p w14:paraId="418A0F72" w14:textId="77777777" w:rsidR="000C28FB" w:rsidRPr="0094345E" w:rsidRDefault="000C28FB" w:rsidP="005E0E87">
      <w:pPr>
        <w:ind w:right="230"/>
      </w:pPr>
    </w:p>
    <w:p w14:paraId="687F70B6" w14:textId="77777777" w:rsidR="000C28FB" w:rsidRPr="0094345E" w:rsidRDefault="000C28FB" w:rsidP="000C28FB">
      <w:pPr>
        <w:ind w:right="230"/>
      </w:pPr>
      <w:r w:rsidRPr="0094345E">
        <w:t>The CUT program serves youth who are deemed at-risk or are arrested on a Fifth Ward school campus. Instead of going through the juvenile justice system and potentially receiving a criminal record that adds barriers to accessing future opportunities, youth are diverted to CUT for case management, mentorship, and restorative justice services based in the community.</w:t>
      </w:r>
    </w:p>
    <w:p w14:paraId="25519BBD" w14:textId="7C13F052" w:rsidR="000C28FB" w:rsidRPr="0094345E" w:rsidRDefault="000C28FB" w:rsidP="005E0E87">
      <w:pPr>
        <w:ind w:right="230"/>
      </w:pPr>
    </w:p>
    <w:p w14:paraId="1FA0998A" w14:textId="61AB4A36" w:rsidR="005E0E87" w:rsidRPr="0094345E" w:rsidRDefault="00EC7FA0" w:rsidP="005E0E87">
      <w:pPr>
        <w:ind w:right="230"/>
      </w:pPr>
      <w:r w:rsidRPr="0094345E">
        <w:t xml:space="preserve">This is the third year TBF has awarded CUT with funds for the organization’s Juvenile Justice Diversion program. </w:t>
      </w:r>
      <w:r w:rsidR="005E0E87" w:rsidRPr="0094345E">
        <w:rPr>
          <w:bCs/>
        </w:rPr>
        <w:t>Since its inception in 1965, the Texas Bar Foundation has awarded more than $2</w:t>
      </w:r>
      <w:r w:rsidR="00E82D07" w:rsidRPr="0094345E">
        <w:rPr>
          <w:bCs/>
        </w:rPr>
        <w:t>2</w:t>
      </w:r>
      <w:r w:rsidR="005E0E87" w:rsidRPr="0094345E">
        <w:rPr>
          <w:bCs/>
        </w:rPr>
        <w:t xml:space="preserve"> million in grants to law-related programs. Supported by members of the State Bar of Texas, the Texas Bar Foundation is the nation's largest </w:t>
      </w:r>
      <w:r w:rsidR="00C05C44" w:rsidRPr="0094345E">
        <w:rPr>
          <w:bCs/>
        </w:rPr>
        <w:t>charitably funded</w:t>
      </w:r>
      <w:r w:rsidR="005E0E87" w:rsidRPr="0094345E">
        <w:rPr>
          <w:bCs/>
        </w:rPr>
        <w:t xml:space="preserve"> bar foundation.</w:t>
      </w:r>
    </w:p>
    <w:p w14:paraId="1B51F51B" w14:textId="77777777" w:rsidR="00BD542D" w:rsidRPr="0094345E" w:rsidRDefault="00BD542D" w:rsidP="00E01E6B">
      <w:pPr>
        <w:ind w:right="230"/>
      </w:pPr>
    </w:p>
    <w:p w14:paraId="0A206AB7" w14:textId="2684A952" w:rsidR="00854C46" w:rsidRPr="0094345E" w:rsidRDefault="00BD6A87" w:rsidP="007646A4">
      <w:pPr>
        <w:ind w:right="230"/>
      </w:pPr>
      <w:r w:rsidRPr="0094345E">
        <w:t>Th</w:t>
      </w:r>
      <w:r w:rsidR="001E3443" w:rsidRPr="0094345E">
        <w:t>is</w:t>
      </w:r>
      <w:r w:rsidRPr="0094345E">
        <w:t xml:space="preserve"> program began with a</w:t>
      </w:r>
      <w:r w:rsidR="008E5785" w:rsidRPr="0094345E">
        <w:t>n assembly</w:t>
      </w:r>
      <w:r w:rsidRPr="0094345E">
        <w:t xml:space="preserve"> of committed community partners which includes Pleasant Hill Ministries, </w:t>
      </w:r>
      <w:r w:rsidR="003B6B2E" w:rsidRPr="0094345E">
        <w:t>Fifth Ward CRC</w:t>
      </w:r>
      <w:r w:rsidRPr="0094345E">
        <w:t>, Berg and Androphy, Legacy Community Health, and Houston Habitat for Humanity. CUT has the support of a public safety council that includes the Harris County District Attorney’s Office, Harris County Juvenile Probation, Houston Independent School District, and many other community leaders.</w:t>
      </w:r>
    </w:p>
    <w:p w14:paraId="18AA99F1" w14:textId="77777777" w:rsidR="00854C46" w:rsidRPr="0094345E" w:rsidRDefault="00854C46" w:rsidP="00A24107">
      <w:pPr>
        <w:ind w:right="237"/>
      </w:pPr>
    </w:p>
    <w:p w14:paraId="34BC54F0" w14:textId="0470E686" w:rsidR="007006DD" w:rsidRPr="0094345E" w:rsidRDefault="00BD6A87" w:rsidP="00C05C44">
      <w:pPr>
        <w:ind w:right="159"/>
      </w:pPr>
      <w:r w:rsidRPr="0094345E">
        <w:t>For more information about CUT, please contact</w:t>
      </w:r>
      <w:r w:rsidRPr="0094345E">
        <w:rPr>
          <w:b/>
        </w:rPr>
        <w:t xml:space="preserve"> </w:t>
      </w:r>
      <w:r w:rsidR="0099232C" w:rsidRPr="0094345E">
        <w:t xml:space="preserve">Leah </w:t>
      </w:r>
      <w:proofErr w:type="spellStart"/>
      <w:r w:rsidR="00BC78A9" w:rsidRPr="0094345E">
        <w:t>Wolfthal</w:t>
      </w:r>
      <w:proofErr w:type="spellEnd"/>
      <w:r w:rsidRPr="0094345E">
        <w:rPr>
          <w:b/>
        </w:rPr>
        <w:t xml:space="preserve">, </w:t>
      </w:r>
      <w:r w:rsidRPr="0094345E">
        <w:t xml:space="preserve">at </w:t>
      </w:r>
      <w:r w:rsidR="0094345E" w:rsidRPr="0094345E">
        <w:rPr>
          <w:color w:val="222222"/>
          <w:shd w:val="clear" w:color="auto" w:fill="FFFFFF"/>
        </w:rPr>
        <w:t>832-405-7480</w:t>
      </w:r>
      <w:r w:rsidRPr="0094345E">
        <w:t xml:space="preserve"> or email</w:t>
      </w:r>
      <w:r w:rsidR="00F07AD3" w:rsidRPr="0094345E">
        <w:t xml:space="preserve"> </w:t>
      </w:r>
      <w:hyperlink r:id="rId11" w:tgtFrame="_blank" w:history="1">
        <w:r w:rsidR="00F07AD3" w:rsidRPr="0094345E">
          <w:rPr>
            <w:rStyle w:val="Hyperlink"/>
            <w:color w:val="1155CC"/>
            <w:shd w:val="clear" w:color="auto" w:fill="FFFFFF"/>
          </w:rPr>
          <w:t>lwolfthal@fwtransformation.org</w:t>
        </w:r>
      </w:hyperlink>
      <w:r w:rsidRPr="0094345E">
        <w:rPr>
          <w:shd w:val="clear" w:color="auto" w:fill="FFFFFF"/>
        </w:rPr>
        <w:t>.</w:t>
      </w:r>
      <w:r w:rsidR="00F07AD3" w:rsidRPr="0094345E">
        <w:rPr>
          <w:shd w:val="clear" w:color="auto" w:fill="FFFFFF"/>
        </w:rPr>
        <w:t xml:space="preserve"> For interviews and all media in</w:t>
      </w:r>
      <w:r w:rsidR="00E52E8B" w:rsidRPr="0094345E">
        <w:rPr>
          <w:shd w:val="clear" w:color="auto" w:fill="FFFFFF"/>
        </w:rPr>
        <w:t xml:space="preserve">quiries, please contact Damali Hill at 281-947-2447 or email </w:t>
      </w:r>
      <w:hyperlink r:id="rId12" w:history="1">
        <w:r w:rsidR="00E52E8B" w:rsidRPr="0094345E">
          <w:rPr>
            <w:rStyle w:val="Hyperlink"/>
            <w:shd w:val="clear" w:color="auto" w:fill="FFFFFF"/>
          </w:rPr>
          <w:t>dhill@northcirclepr.com</w:t>
        </w:r>
      </w:hyperlink>
      <w:r w:rsidR="00E52E8B" w:rsidRPr="0094345E">
        <w:rPr>
          <w:shd w:val="clear" w:color="auto" w:fill="FFFFFF"/>
        </w:rPr>
        <w:t xml:space="preserve">. </w:t>
      </w:r>
    </w:p>
    <w:p w14:paraId="5D4B0850" w14:textId="77777777" w:rsidR="009960EA" w:rsidRDefault="009960EA" w:rsidP="00226DA1">
      <w:pPr>
        <w:pStyle w:val="ListParagraph"/>
        <w:rPr>
          <w:b/>
        </w:rPr>
      </w:pPr>
    </w:p>
    <w:p w14:paraId="381347B1" w14:textId="485BDC7C" w:rsidR="00157143" w:rsidRPr="00207D76" w:rsidRDefault="00BD6A87" w:rsidP="00226DA1">
      <w:pPr>
        <w:pStyle w:val="ListParagraph"/>
        <w:rPr>
          <w:bCs/>
          <w:iCs/>
        </w:rPr>
      </w:pPr>
      <w:r w:rsidRPr="00207D76">
        <w:rPr>
          <w:b/>
        </w:rPr>
        <w:t xml:space="preserve">About the Center for Urban Transformation: </w:t>
      </w:r>
      <w:r w:rsidR="00CB72E6" w:rsidRPr="00207D76">
        <w:t xml:space="preserve">The CUT is the result of a collaborative of leading </w:t>
      </w:r>
      <w:r w:rsidR="00CB72E6" w:rsidRPr="00207D76">
        <w:lastRenderedPageBreak/>
        <w:t xml:space="preserve">Houston community organizations and institutions, including Pleasant Hill Ministries, Fifth Ward Community Redevelopment Corporation, Berg &amp; Androphy, Legacy Community Health, and Houston Habitat for Humanity. They are seeking to </w:t>
      </w:r>
      <w:r w:rsidR="00207D76" w:rsidRPr="00207D76">
        <w:rPr>
          <w:color w:val="222222"/>
          <w:shd w:val="clear" w:color="auto" w:fill="FFFFFF"/>
        </w:rPr>
        <w:t xml:space="preserve">create opportunities for Fifth Ward families to overcome the adverse effects of racism, </w:t>
      </w:r>
      <w:r w:rsidR="00E82D07" w:rsidRPr="00207D76">
        <w:rPr>
          <w:color w:val="222222"/>
          <w:shd w:val="clear" w:color="auto" w:fill="FFFFFF"/>
        </w:rPr>
        <w:t>poverty,</w:t>
      </w:r>
      <w:r w:rsidR="00207D76" w:rsidRPr="00207D76">
        <w:rPr>
          <w:color w:val="222222"/>
          <w:shd w:val="clear" w:color="auto" w:fill="FFFFFF"/>
        </w:rPr>
        <w:t xml:space="preserve"> and other inequities by implementing programs that encourage growing prospects for survival and success.</w:t>
      </w:r>
    </w:p>
    <w:p w14:paraId="56B2163C" w14:textId="77777777" w:rsidR="00157143" w:rsidRPr="00C05C44" w:rsidRDefault="00157143" w:rsidP="00226DA1">
      <w:pPr>
        <w:pStyle w:val="ListParagraph"/>
        <w:rPr>
          <w:b/>
        </w:rPr>
      </w:pPr>
    </w:p>
    <w:p w14:paraId="090BD9D6" w14:textId="77777777" w:rsidR="00226DA1" w:rsidRPr="00C05C44" w:rsidRDefault="00BD6A87" w:rsidP="00226DA1">
      <w:pPr>
        <w:pStyle w:val="ListParagraph"/>
      </w:pPr>
      <w:r w:rsidRPr="00C05C44">
        <w:rPr>
          <w:b/>
        </w:rPr>
        <w:t xml:space="preserve">About Fifth Ward Community Redevelopment Corporation: </w:t>
      </w:r>
      <w:r w:rsidRPr="00C05C44">
        <w:t xml:space="preserve"> The non-profit 501 (c) 3 organization was created in 1989 </w:t>
      </w:r>
      <w:r w:rsidR="00E01E6B" w:rsidRPr="00C05C44">
        <w:t>to</w:t>
      </w:r>
      <w:r w:rsidRPr="00C05C44">
        <w:t xml:space="preserve"> save one of Houston's most historic and culturally rich communities, the Fifth Ward area.  Settled and developed during the mid-1800s, Fifth Ward was home to many of history's native sons and daughters: Barbara Jordan, Mickey Leland, George Foreman, County Commissioner El Franco Lee, and others.   As a steward of Houston's Historic 5th Ward and comprehensive community developer, FWCRC continues to enhance the quality of life for individuals and families, eliminate blight, attract investment and resources, encourage commercial and business development, coordinate government, and public service, and offer a sense of destination and creative place-making. The finished product is a healthy and vibrant community for residents and visitors alike - a great place to live, work, and play!</w:t>
      </w:r>
    </w:p>
    <w:p w14:paraId="26B098A5" w14:textId="77777777" w:rsidR="00F16A7E" w:rsidRPr="00C05C44" w:rsidRDefault="00F16A7E" w:rsidP="00F16A7E">
      <w:pPr>
        <w:ind w:right="159"/>
      </w:pPr>
    </w:p>
    <w:p w14:paraId="5FDCCABB" w14:textId="7B8357C7" w:rsidR="00226DA1" w:rsidRPr="00C05C44" w:rsidRDefault="00BD6A87" w:rsidP="00F16A7E">
      <w:pPr>
        <w:ind w:right="159"/>
      </w:pPr>
      <w:r w:rsidRPr="00C05C44">
        <w:rPr>
          <w:b/>
        </w:rPr>
        <w:t>About the Texas Bar Foundation</w:t>
      </w:r>
      <w:r w:rsidRPr="00C05C44">
        <w:t>:  Created in 1965, the Texas Bar Foundation is a membership organization comprised of Texas attorneys with a mission of Advancing Justice in Texas by providing opportunities to supp</w:t>
      </w:r>
      <w:r w:rsidR="0001281F" w:rsidRPr="00C05C44">
        <w:t xml:space="preserve">ort the rule of law in Texas. </w:t>
      </w:r>
      <w:r w:rsidRPr="00C05C44">
        <w:t>The Texas Bar Foundation funds projects throughout Texas that further legal services for the underserved, public education, ethics and professionalism in the legal profession, administration of justice, and victim services.</w:t>
      </w:r>
      <w:r w:rsidR="0001281F" w:rsidRPr="00C05C44">
        <w:t xml:space="preserve"> Since its inception, the Texas Bar Foun</w:t>
      </w:r>
      <w:r w:rsidR="006463EE" w:rsidRPr="00C05C44">
        <w:t>dation has awarded more than $21</w:t>
      </w:r>
      <w:r w:rsidR="0001281F" w:rsidRPr="00C05C44">
        <w:t xml:space="preserve"> million in grants to law-related programs; </w:t>
      </w:r>
      <w:r w:rsidR="00C17C1E" w:rsidRPr="00C05C44">
        <w:t xml:space="preserve">supported by members of the State Bar of Texas, the Texas Bar Foundation is the nation's largest </w:t>
      </w:r>
      <w:r w:rsidR="008E5785" w:rsidRPr="00C05C44">
        <w:t>charitably funded</w:t>
      </w:r>
      <w:r w:rsidR="00C17C1E" w:rsidRPr="00C05C44">
        <w:t xml:space="preserve"> bar foundation.</w:t>
      </w:r>
    </w:p>
    <w:p w14:paraId="5C5D13AB" w14:textId="77777777" w:rsidR="00F16A7E" w:rsidRPr="00676F4A" w:rsidRDefault="00BD6A87" w:rsidP="00BD6A87">
      <w:pPr>
        <w:pStyle w:val="BodyText"/>
        <w:spacing w:before="7"/>
        <w:jc w:val="center"/>
        <w:rPr>
          <w:rFonts w:ascii="Open Sans" w:hAnsi="Open Sans"/>
        </w:rPr>
      </w:pPr>
      <w:r w:rsidRPr="00676F4A">
        <w:rPr>
          <w:rFonts w:ascii="Open Sans" w:hAnsi="Open Sans"/>
        </w:rPr>
        <w:t>###</w:t>
      </w:r>
    </w:p>
    <w:sectPr w:rsidR="00F16A7E" w:rsidRPr="00676F4A" w:rsidSect="007646A4">
      <w:headerReference w:type="default" r:id="rId13"/>
      <w:type w:val="continuous"/>
      <w:pgSz w:w="12240" w:h="15840"/>
      <w:pgMar w:top="1440" w:right="1440" w:bottom="1440" w:left="1440"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6640" w14:textId="77777777" w:rsidR="00B84E6F" w:rsidRDefault="00B84E6F">
      <w:r>
        <w:separator/>
      </w:r>
    </w:p>
  </w:endnote>
  <w:endnote w:type="continuationSeparator" w:id="0">
    <w:p w14:paraId="7A4675B7" w14:textId="77777777" w:rsidR="00B84E6F" w:rsidRDefault="00B8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Open Sans Regular"/>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31BC" w14:textId="77777777" w:rsidR="00B84E6F" w:rsidRDefault="00B84E6F">
      <w:r>
        <w:separator/>
      </w:r>
    </w:p>
  </w:footnote>
  <w:footnote w:type="continuationSeparator" w:id="0">
    <w:p w14:paraId="1A1B7E51" w14:textId="77777777" w:rsidR="00B84E6F" w:rsidRDefault="00B84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77C8" w14:textId="77777777" w:rsidR="00981E1A" w:rsidRDefault="00981E1A" w:rsidP="00CA460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27"/>
    <w:rsid w:val="00002949"/>
    <w:rsid w:val="0001281F"/>
    <w:rsid w:val="00022B81"/>
    <w:rsid w:val="00036F44"/>
    <w:rsid w:val="0006436C"/>
    <w:rsid w:val="000831F5"/>
    <w:rsid w:val="000A7029"/>
    <w:rsid w:val="000C28FB"/>
    <w:rsid w:val="000D63AC"/>
    <w:rsid w:val="000E72E8"/>
    <w:rsid w:val="000F7590"/>
    <w:rsid w:val="000F7BBE"/>
    <w:rsid w:val="001372C6"/>
    <w:rsid w:val="00157143"/>
    <w:rsid w:val="001913D8"/>
    <w:rsid w:val="001960DC"/>
    <w:rsid w:val="001B1A56"/>
    <w:rsid w:val="001B2B97"/>
    <w:rsid w:val="001C2EB0"/>
    <w:rsid w:val="001E3443"/>
    <w:rsid w:val="00207D76"/>
    <w:rsid w:val="0021783C"/>
    <w:rsid w:val="00226DA1"/>
    <w:rsid w:val="0023118C"/>
    <w:rsid w:val="002603AD"/>
    <w:rsid w:val="002D2850"/>
    <w:rsid w:val="002D2B41"/>
    <w:rsid w:val="002D7954"/>
    <w:rsid w:val="002E6F00"/>
    <w:rsid w:val="002F2730"/>
    <w:rsid w:val="00302F40"/>
    <w:rsid w:val="0030647E"/>
    <w:rsid w:val="00322FA5"/>
    <w:rsid w:val="003307DA"/>
    <w:rsid w:val="003336CB"/>
    <w:rsid w:val="0035332E"/>
    <w:rsid w:val="0038368B"/>
    <w:rsid w:val="003B58E4"/>
    <w:rsid w:val="003B6B2E"/>
    <w:rsid w:val="003C5006"/>
    <w:rsid w:val="003D6092"/>
    <w:rsid w:val="003D7BEE"/>
    <w:rsid w:val="00413D4F"/>
    <w:rsid w:val="00431A53"/>
    <w:rsid w:val="004448BE"/>
    <w:rsid w:val="004570B4"/>
    <w:rsid w:val="00475B97"/>
    <w:rsid w:val="00481465"/>
    <w:rsid w:val="00494B27"/>
    <w:rsid w:val="004A5AB2"/>
    <w:rsid w:val="004C07CF"/>
    <w:rsid w:val="005132BA"/>
    <w:rsid w:val="005464DE"/>
    <w:rsid w:val="00561675"/>
    <w:rsid w:val="00565065"/>
    <w:rsid w:val="005732E9"/>
    <w:rsid w:val="00593DC6"/>
    <w:rsid w:val="005A10A2"/>
    <w:rsid w:val="005E0E87"/>
    <w:rsid w:val="00644330"/>
    <w:rsid w:val="006463EE"/>
    <w:rsid w:val="00676F4A"/>
    <w:rsid w:val="0068158B"/>
    <w:rsid w:val="00684F0F"/>
    <w:rsid w:val="007006DD"/>
    <w:rsid w:val="007538C3"/>
    <w:rsid w:val="00756B6C"/>
    <w:rsid w:val="007646A4"/>
    <w:rsid w:val="00786C70"/>
    <w:rsid w:val="00796C6E"/>
    <w:rsid w:val="007A5BFC"/>
    <w:rsid w:val="007E20ED"/>
    <w:rsid w:val="00800F80"/>
    <w:rsid w:val="008247B0"/>
    <w:rsid w:val="00854C46"/>
    <w:rsid w:val="00871527"/>
    <w:rsid w:val="008A7B4C"/>
    <w:rsid w:val="008C3EFC"/>
    <w:rsid w:val="008E232C"/>
    <w:rsid w:val="008E5785"/>
    <w:rsid w:val="00901554"/>
    <w:rsid w:val="00911A5C"/>
    <w:rsid w:val="00914216"/>
    <w:rsid w:val="0094345E"/>
    <w:rsid w:val="00965B31"/>
    <w:rsid w:val="00975E15"/>
    <w:rsid w:val="00981E1A"/>
    <w:rsid w:val="00986B3F"/>
    <w:rsid w:val="0099221F"/>
    <w:rsid w:val="0099232C"/>
    <w:rsid w:val="00995B3F"/>
    <w:rsid w:val="009960EA"/>
    <w:rsid w:val="0099615D"/>
    <w:rsid w:val="009B04BB"/>
    <w:rsid w:val="009D5F6C"/>
    <w:rsid w:val="009F7D8C"/>
    <w:rsid w:val="00A02985"/>
    <w:rsid w:val="00A103F1"/>
    <w:rsid w:val="00A10544"/>
    <w:rsid w:val="00A24107"/>
    <w:rsid w:val="00A31FF0"/>
    <w:rsid w:val="00A427EF"/>
    <w:rsid w:val="00A43752"/>
    <w:rsid w:val="00A4702C"/>
    <w:rsid w:val="00A72DA5"/>
    <w:rsid w:val="00A833FB"/>
    <w:rsid w:val="00A92B9B"/>
    <w:rsid w:val="00AC48AF"/>
    <w:rsid w:val="00AD4BC1"/>
    <w:rsid w:val="00AE6A61"/>
    <w:rsid w:val="00AF7E96"/>
    <w:rsid w:val="00B0096C"/>
    <w:rsid w:val="00B024F3"/>
    <w:rsid w:val="00B04DB9"/>
    <w:rsid w:val="00B17E35"/>
    <w:rsid w:val="00B27D20"/>
    <w:rsid w:val="00B32CF4"/>
    <w:rsid w:val="00B723E3"/>
    <w:rsid w:val="00B84E6F"/>
    <w:rsid w:val="00BA7F23"/>
    <w:rsid w:val="00BB6460"/>
    <w:rsid w:val="00BC59BD"/>
    <w:rsid w:val="00BC78A9"/>
    <w:rsid w:val="00BD542D"/>
    <w:rsid w:val="00BD6A87"/>
    <w:rsid w:val="00BD763E"/>
    <w:rsid w:val="00C05C44"/>
    <w:rsid w:val="00C17C1E"/>
    <w:rsid w:val="00C20FEC"/>
    <w:rsid w:val="00C56D19"/>
    <w:rsid w:val="00C71445"/>
    <w:rsid w:val="00C8197E"/>
    <w:rsid w:val="00C873FD"/>
    <w:rsid w:val="00CA3CD8"/>
    <w:rsid w:val="00CA4602"/>
    <w:rsid w:val="00CB5412"/>
    <w:rsid w:val="00CB72E6"/>
    <w:rsid w:val="00CD1F45"/>
    <w:rsid w:val="00CE628F"/>
    <w:rsid w:val="00CF5FEA"/>
    <w:rsid w:val="00D04FA5"/>
    <w:rsid w:val="00D60952"/>
    <w:rsid w:val="00D64864"/>
    <w:rsid w:val="00D911DE"/>
    <w:rsid w:val="00DE4386"/>
    <w:rsid w:val="00DF2171"/>
    <w:rsid w:val="00E01E6B"/>
    <w:rsid w:val="00E31D05"/>
    <w:rsid w:val="00E36B47"/>
    <w:rsid w:val="00E4402B"/>
    <w:rsid w:val="00E45519"/>
    <w:rsid w:val="00E52E8B"/>
    <w:rsid w:val="00E62C9A"/>
    <w:rsid w:val="00E745A6"/>
    <w:rsid w:val="00E82D07"/>
    <w:rsid w:val="00E8535C"/>
    <w:rsid w:val="00E873E2"/>
    <w:rsid w:val="00EA3029"/>
    <w:rsid w:val="00EA426E"/>
    <w:rsid w:val="00EA4F2F"/>
    <w:rsid w:val="00EB12CE"/>
    <w:rsid w:val="00EB6228"/>
    <w:rsid w:val="00EC1DE3"/>
    <w:rsid w:val="00EC41A1"/>
    <w:rsid w:val="00EC561A"/>
    <w:rsid w:val="00EC7FA0"/>
    <w:rsid w:val="00F07AD3"/>
    <w:rsid w:val="00F16A7E"/>
    <w:rsid w:val="00F25146"/>
    <w:rsid w:val="00F506AD"/>
    <w:rsid w:val="00F60F85"/>
    <w:rsid w:val="00F70711"/>
    <w:rsid w:val="00F97EB2"/>
    <w:rsid w:val="00FB24F1"/>
    <w:rsid w:val="00FB3A22"/>
    <w:rsid w:val="00FD079F"/>
    <w:rsid w:val="00FD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7D78"/>
  <w15:docId w15:val="{1E9328AF-E8B3-48E3-B826-0E75B433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4">
    <w:name w:val="heading 4"/>
    <w:basedOn w:val="Normal"/>
    <w:link w:val="Heading4Char"/>
    <w:uiPriority w:val="9"/>
    <w:semiHidden/>
    <w:unhideWhenUsed/>
    <w:qFormat/>
    <w:rsid w:val="0001281F"/>
    <w:pPr>
      <w:widowControl/>
      <w:autoSpaceDE/>
      <w:autoSpaceDN/>
      <w:spacing w:before="100" w:beforeAutospacing="1" w:after="100" w:afterAutospacing="1"/>
      <w:outlineLvl w:val="3"/>
    </w:pPr>
    <w:rPr>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3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FC"/>
    <w:rPr>
      <w:rFonts w:ascii="Lucida Grande" w:eastAsia="Times New Roman" w:hAnsi="Lucida Grande" w:cs="Lucida Grande"/>
      <w:sz w:val="18"/>
      <w:szCs w:val="18"/>
      <w:lang w:bidi="en-US"/>
    </w:rPr>
  </w:style>
  <w:style w:type="character" w:styleId="CommentReference">
    <w:name w:val="annotation reference"/>
    <w:basedOn w:val="DefaultParagraphFont"/>
    <w:uiPriority w:val="99"/>
    <w:semiHidden/>
    <w:unhideWhenUsed/>
    <w:rsid w:val="008C3EFC"/>
    <w:rPr>
      <w:sz w:val="18"/>
      <w:szCs w:val="18"/>
    </w:rPr>
  </w:style>
  <w:style w:type="paragraph" w:styleId="CommentText">
    <w:name w:val="annotation text"/>
    <w:basedOn w:val="Normal"/>
    <w:link w:val="CommentTextChar"/>
    <w:uiPriority w:val="99"/>
    <w:unhideWhenUsed/>
    <w:rsid w:val="008C3EFC"/>
    <w:rPr>
      <w:sz w:val="24"/>
      <w:szCs w:val="24"/>
    </w:rPr>
  </w:style>
  <w:style w:type="character" w:customStyle="1" w:styleId="CommentTextChar">
    <w:name w:val="Comment Text Char"/>
    <w:basedOn w:val="DefaultParagraphFont"/>
    <w:link w:val="CommentText"/>
    <w:uiPriority w:val="99"/>
    <w:rsid w:val="008C3EFC"/>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8C3EFC"/>
    <w:rPr>
      <w:b/>
      <w:bCs/>
      <w:sz w:val="20"/>
      <w:szCs w:val="20"/>
    </w:rPr>
  </w:style>
  <w:style w:type="character" w:customStyle="1" w:styleId="CommentSubjectChar">
    <w:name w:val="Comment Subject Char"/>
    <w:basedOn w:val="CommentTextChar"/>
    <w:link w:val="CommentSubject"/>
    <w:uiPriority w:val="99"/>
    <w:semiHidden/>
    <w:rsid w:val="008C3EFC"/>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B17E35"/>
    <w:rPr>
      <w:color w:val="0000FF" w:themeColor="hyperlink"/>
      <w:u w:val="single"/>
    </w:rPr>
  </w:style>
  <w:style w:type="character" w:customStyle="1" w:styleId="UnresolvedMention1">
    <w:name w:val="Unresolved Mention1"/>
    <w:basedOn w:val="DefaultParagraphFont"/>
    <w:uiPriority w:val="99"/>
    <w:semiHidden/>
    <w:unhideWhenUsed/>
    <w:rsid w:val="00B17E35"/>
    <w:rPr>
      <w:color w:val="605E5C"/>
      <w:shd w:val="clear" w:color="auto" w:fill="E1DFDD"/>
    </w:rPr>
  </w:style>
  <w:style w:type="character" w:customStyle="1" w:styleId="ListParagraphChar">
    <w:name w:val="List Paragraph Char"/>
    <w:link w:val="ListParagraph"/>
    <w:uiPriority w:val="34"/>
    <w:locked/>
    <w:rsid w:val="00226DA1"/>
    <w:rPr>
      <w:rFonts w:ascii="Times New Roman" w:eastAsia="Times New Roman" w:hAnsi="Times New Roman" w:cs="Times New Roman"/>
      <w:lang w:bidi="en-US"/>
    </w:rPr>
  </w:style>
  <w:style w:type="character" w:customStyle="1" w:styleId="Heading4Char">
    <w:name w:val="Heading 4 Char"/>
    <w:basedOn w:val="DefaultParagraphFont"/>
    <w:link w:val="Heading4"/>
    <w:uiPriority w:val="9"/>
    <w:semiHidden/>
    <w:rsid w:val="0001281F"/>
    <w:rPr>
      <w:rFonts w:ascii="Times New Roman" w:eastAsia="Times New Roman" w:hAnsi="Times New Roman" w:cs="Times New Roman"/>
      <w:b/>
      <w:bCs/>
      <w:sz w:val="24"/>
      <w:szCs w:val="24"/>
    </w:rPr>
  </w:style>
  <w:style w:type="character" w:customStyle="1" w:styleId="UnresolvedMention2">
    <w:name w:val="Unresolved Mention2"/>
    <w:basedOn w:val="DefaultParagraphFont"/>
    <w:uiPriority w:val="99"/>
    <w:semiHidden/>
    <w:unhideWhenUsed/>
    <w:rsid w:val="00D64864"/>
    <w:rPr>
      <w:color w:val="605E5C"/>
      <w:shd w:val="clear" w:color="auto" w:fill="E1DFDD"/>
    </w:rPr>
  </w:style>
  <w:style w:type="paragraph" w:styleId="Header">
    <w:name w:val="header"/>
    <w:basedOn w:val="Normal"/>
    <w:link w:val="HeaderChar"/>
    <w:uiPriority w:val="99"/>
    <w:unhideWhenUsed/>
    <w:rsid w:val="00CA4602"/>
    <w:pPr>
      <w:tabs>
        <w:tab w:val="center" w:pos="4680"/>
        <w:tab w:val="right" w:pos="9360"/>
      </w:tabs>
    </w:pPr>
  </w:style>
  <w:style w:type="character" w:customStyle="1" w:styleId="HeaderChar">
    <w:name w:val="Header Char"/>
    <w:basedOn w:val="DefaultParagraphFont"/>
    <w:link w:val="Header"/>
    <w:uiPriority w:val="99"/>
    <w:rsid w:val="00CA4602"/>
    <w:rPr>
      <w:rFonts w:ascii="Times New Roman" w:eastAsia="Times New Roman" w:hAnsi="Times New Roman" w:cs="Times New Roman"/>
      <w:lang w:bidi="en-US"/>
    </w:rPr>
  </w:style>
  <w:style w:type="paragraph" w:styleId="Footer">
    <w:name w:val="footer"/>
    <w:basedOn w:val="Normal"/>
    <w:link w:val="FooterChar"/>
    <w:uiPriority w:val="99"/>
    <w:unhideWhenUsed/>
    <w:rsid w:val="00CA4602"/>
    <w:pPr>
      <w:tabs>
        <w:tab w:val="center" w:pos="4680"/>
        <w:tab w:val="right" w:pos="9360"/>
      </w:tabs>
    </w:pPr>
  </w:style>
  <w:style w:type="character" w:customStyle="1" w:styleId="FooterChar">
    <w:name w:val="Footer Char"/>
    <w:basedOn w:val="DefaultParagraphFont"/>
    <w:link w:val="Footer"/>
    <w:uiPriority w:val="99"/>
    <w:rsid w:val="00CA4602"/>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676F4A"/>
    <w:rPr>
      <w:color w:val="800080" w:themeColor="followedHyperlink"/>
      <w:u w:val="single"/>
    </w:rPr>
  </w:style>
  <w:style w:type="character" w:customStyle="1" w:styleId="UnresolvedMention3">
    <w:name w:val="Unresolved Mention3"/>
    <w:basedOn w:val="DefaultParagraphFont"/>
    <w:uiPriority w:val="99"/>
    <w:rsid w:val="00BD6A87"/>
    <w:rPr>
      <w:color w:val="605E5C"/>
      <w:shd w:val="clear" w:color="auto" w:fill="E1DFDD"/>
    </w:rPr>
  </w:style>
  <w:style w:type="character" w:styleId="UnresolvedMention">
    <w:name w:val="Unresolved Mention"/>
    <w:basedOn w:val="DefaultParagraphFont"/>
    <w:uiPriority w:val="99"/>
    <w:semiHidden/>
    <w:unhideWhenUsed/>
    <w:rsid w:val="000E7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2616">
      <w:bodyDiv w:val="1"/>
      <w:marLeft w:val="0"/>
      <w:marRight w:val="0"/>
      <w:marTop w:val="0"/>
      <w:marBottom w:val="0"/>
      <w:divBdr>
        <w:top w:val="none" w:sz="0" w:space="0" w:color="auto"/>
        <w:left w:val="none" w:sz="0" w:space="0" w:color="auto"/>
        <w:bottom w:val="none" w:sz="0" w:space="0" w:color="auto"/>
        <w:right w:val="none" w:sz="0" w:space="0" w:color="auto"/>
      </w:divBdr>
    </w:div>
    <w:div w:id="6605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wtransformation.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hill@northcirclepr.com" TargetMode="External"/><Relationship Id="rId12" Type="http://schemas.openxmlformats.org/officeDocument/2006/relationships/hyperlink" Target="mailto:dhill@northcircle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wolfthal@fwtransformation.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ifthwardcrc.org/" TargetMode="External"/><Relationship Id="rId4" Type="http://schemas.openxmlformats.org/officeDocument/2006/relationships/footnotes" Target="footnotes.xml"/><Relationship Id="rId9" Type="http://schemas.openxmlformats.org/officeDocument/2006/relationships/hyperlink" Target="https://txb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 Payton</dc:creator>
  <cp:lastModifiedBy>Dee</cp:lastModifiedBy>
  <cp:revision>5</cp:revision>
  <dcterms:created xsi:type="dcterms:W3CDTF">2021-05-07T17:41:00Z</dcterms:created>
  <dcterms:modified xsi:type="dcterms:W3CDTF">2021-05-07T17:47:00Z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Microsoft® Word 2013</vt:lpwstr>
  </property>
  <property fmtid="{D5CDD505-2E9C-101B-9397-08002B2CF9AE}" pid="4" name="LastSaved">
    <vt:filetime>2019-04-16T00:00:00Z</vt:filetime>
  </property>
</Properties>
</file>